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8B5" w:rsidRDefault="001D28B5" w:rsidP="001D28B5">
      <w:pPr>
        <w:spacing w:before="100" w:beforeAutospacing="1" w:after="100" w:afterAutospacing="1" w:line="240" w:lineRule="auto"/>
        <w:jc w:val="center"/>
        <w:rPr>
          <w:rFonts w:ascii="Arial" w:eastAsia="Times New Roman" w:hAnsi="Arial" w:cs="Arial"/>
          <w:b/>
          <w:lang w:eastAsia="hr-HR"/>
        </w:rPr>
      </w:pPr>
      <w:r w:rsidRPr="001D28B5">
        <w:rPr>
          <w:rFonts w:ascii="Arial" w:eastAsia="Times New Roman" w:hAnsi="Arial" w:cs="Arial"/>
          <w:b/>
          <w:lang w:eastAsia="hr-HR"/>
        </w:rPr>
        <w:t>OBRAZLOŽENJE RAZLOGA I CILJEVA KOJI SE ŽELE POSTIĆI DONOŠENJEM PRAVILNIKA</w:t>
      </w:r>
    </w:p>
    <w:p w:rsidR="00FA12DA" w:rsidRPr="00FA12DA" w:rsidRDefault="00FA12DA" w:rsidP="00FA12DA">
      <w:pPr>
        <w:numPr>
          <w:ilvl w:val="0"/>
          <w:numId w:val="26"/>
        </w:numPr>
        <w:spacing w:before="100" w:beforeAutospacing="1" w:after="100" w:afterAutospacing="1" w:line="240" w:lineRule="auto"/>
        <w:jc w:val="both"/>
        <w:rPr>
          <w:rFonts w:ascii="Arial" w:eastAsia="Times New Roman" w:hAnsi="Arial" w:cs="Arial"/>
          <w:lang w:eastAsia="hr-HR"/>
        </w:rPr>
      </w:pPr>
      <w:r w:rsidRPr="00FA12DA">
        <w:rPr>
          <w:rFonts w:ascii="Arial" w:eastAsia="Times New Roman" w:hAnsi="Arial" w:cs="Arial"/>
          <w:lang w:eastAsia="hr-HR"/>
        </w:rPr>
        <w:t xml:space="preserve">uz Nacrt Pravilnika o </w:t>
      </w:r>
      <w:r w:rsidR="008852B4">
        <w:rPr>
          <w:rFonts w:ascii="Arial" w:eastAsia="Times New Roman" w:hAnsi="Arial" w:cs="Arial"/>
          <w:lang w:eastAsia="hr-HR"/>
        </w:rPr>
        <w:t>upisu djece u</w:t>
      </w:r>
      <w:r w:rsidR="00253297">
        <w:rPr>
          <w:rFonts w:ascii="Arial" w:eastAsia="Times New Roman" w:hAnsi="Arial" w:cs="Arial"/>
          <w:lang w:eastAsia="hr-HR"/>
        </w:rPr>
        <w:t xml:space="preserve"> Dje</w:t>
      </w:r>
      <w:r w:rsidR="008852B4">
        <w:rPr>
          <w:rFonts w:ascii="Arial" w:eastAsia="Times New Roman" w:hAnsi="Arial" w:cs="Arial"/>
          <w:lang w:eastAsia="hr-HR"/>
        </w:rPr>
        <w:t>čji vrtić</w:t>
      </w:r>
      <w:r w:rsidR="00D74BF3">
        <w:rPr>
          <w:rFonts w:ascii="Arial" w:eastAsia="Times New Roman" w:hAnsi="Arial" w:cs="Arial"/>
          <w:lang w:eastAsia="hr-HR"/>
        </w:rPr>
        <w:t xml:space="preserve"> Biokovske pčelice</w:t>
      </w:r>
    </w:p>
    <w:p w:rsidR="00FA12DA" w:rsidRPr="00FA12DA" w:rsidRDefault="00FA12DA" w:rsidP="00FA12DA">
      <w:pPr>
        <w:numPr>
          <w:ilvl w:val="0"/>
          <w:numId w:val="27"/>
        </w:numPr>
        <w:spacing w:before="100" w:beforeAutospacing="1" w:after="100" w:afterAutospacing="1" w:line="240" w:lineRule="auto"/>
        <w:jc w:val="both"/>
        <w:rPr>
          <w:rFonts w:ascii="Arial" w:eastAsia="Times New Roman" w:hAnsi="Arial" w:cs="Arial"/>
          <w:b/>
          <w:lang w:eastAsia="hr-HR"/>
        </w:rPr>
      </w:pPr>
      <w:r w:rsidRPr="00FA12DA">
        <w:rPr>
          <w:rFonts w:ascii="Arial" w:eastAsia="Times New Roman" w:hAnsi="Arial" w:cs="Arial"/>
          <w:b/>
          <w:lang w:eastAsia="hr-HR"/>
        </w:rPr>
        <w:t>Razlozi za donošenje Pravilnika</w:t>
      </w:r>
    </w:p>
    <w:p w:rsidR="00FA12DA" w:rsidRPr="00FA12DA"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D</w:t>
      </w:r>
      <w:r w:rsidR="00D74BF3">
        <w:rPr>
          <w:rFonts w:ascii="Arial" w:eastAsia="Times New Roman" w:hAnsi="Arial" w:cs="Arial"/>
          <w:lang w:eastAsia="hr-HR"/>
        </w:rPr>
        <w:t xml:space="preserve">ječji vrtić Biokovske pčelice </w:t>
      </w:r>
      <w:r w:rsidRPr="008852B4">
        <w:rPr>
          <w:rFonts w:ascii="Arial" w:eastAsia="Times New Roman" w:hAnsi="Arial" w:cs="Arial"/>
          <w:lang w:eastAsia="hr-HR"/>
        </w:rPr>
        <w:t>je novoosnovana ustanova ranog i predškolskog odgoja i obrazovanja, zbog čega je potrebno donijeti Pravilnik o upisu djece kao jedan od temeljnih općih akata potrebnih za zakonitu pripremu i provedbu postupka upisa djece u programe Vrtića</w:t>
      </w:r>
      <w:r w:rsidR="00883FA5">
        <w:rPr>
          <w:rFonts w:ascii="Arial" w:eastAsia="Times New Roman" w:hAnsi="Arial" w:cs="Arial"/>
          <w:lang w:eastAsia="hr-HR"/>
        </w:rPr>
        <w:t>.</w:t>
      </w:r>
    </w:p>
    <w:p w:rsidR="00FA12DA" w:rsidRDefault="008852B4" w:rsidP="00FA12DA">
      <w:pPr>
        <w:spacing w:before="100" w:beforeAutospacing="1" w:after="100" w:afterAutospacing="1" w:line="240" w:lineRule="auto"/>
        <w:jc w:val="both"/>
        <w:rPr>
          <w:rFonts w:ascii="Arial" w:eastAsia="Times New Roman" w:hAnsi="Arial" w:cs="Arial"/>
          <w:lang w:eastAsia="hr-HR"/>
        </w:rPr>
      </w:pPr>
      <w:r>
        <w:rPr>
          <w:rFonts w:ascii="Arial" w:eastAsia="Times New Roman" w:hAnsi="Arial" w:cs="Arial"/>
          <w:lang w:eastAsia="hr-HR"/>
        </w:rPr>
        <w:t>Donošenjem Pravilnika predlaže se</w:t>
      </w:r>
      <w:r w:rsidR="00FA12DA" w:rsidRPr="00FA12DA">
        <w:rPr>
          <w:rFonts w:ascii="Arial" w:eastAsia="Times New Roman" w:hAnsi="Arial" w:cs="Arial"/>
          <w:lang w:eastAsia="hr-HR"/>
        </w:rPr>
        <w:t xml:space="preserve"> osobito</w:t>
      </w:r>
      <w:r>
        <w:rPr>
          <w:rFonts w:ascii="Arial" w:eastAsia="Times New Roman" w:hAnsi="Arial" w:cs="Arial"/>
          <w:lang w:eastAsia="hr-HR"/>
        </w:rPr>
        <w:t xml:space="preserve"> radi</w:t>
      </w:r>
      <w:r w:rsidR="00FA12DA" w:rsidRPr="00FA12DA">
        <w:rPr>
          <w:rFonts w:ascii="Arial" w:eastAsia="Times New Roman" w:hAnsi="Arial" w:cs="Arial"/>
          <w:lang w:eastAsia="hr-HR"/>
        </w:rPr>
        <w:t>:</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uspostave jasnog, zakonitog i transparentnog postupka upisa djece u D</w:t>
      </w:r>
      <w:r w:rsidR="00D74BF3">
        <w:rPr>
          <w:rFonts w:ascii="Arial" w:eastAsia="Times New Roman" w:hAnsi="Arial" w:cs="Arial"/>
          <w:lang w:eastAsia="hr-HR"/>
        </w:rPr>
        <w:t>ječji vrtić Biokovske pčelice,</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usklađivanja postupka upisa s važećim odredbama Zakona o predškolskom odgoju i obrazovanju</w:t>
      </w:r>
      <w:r>
        <w:rPr>
          <w:rFonts w:ascii="Arial" w:eastAsia="Times New Roman" w:hAnsi="Arial" w:cs="Arial"/>
          <w:lang w:eastAsia="hr-HR"/>
        </w:rPr>
        <w:t>,</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uređenja načina ostvarivanja prava prednosti pri upisu djece u dječji vrtić,</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propisivanja mjerila, kriterija i bodovanja u postupku upisa,</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uređenja sastava, ovlasti i načina rada Povjerenstva za provedbu upisa,</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uređenja postupka zaprimanja i obrade prijava,</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osiguranja pravne zaštite roditelja kroz pravo na prigovor,</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uređenja liste reda prvenstva, liste neupisane djece i liste djece koja ne ispunjavaju formalne uvjete,</w:t>
      </w:r>
    </w:p>
    <w:p w:rsidR="008852B4" w:rsidRDefault="008852B4" w:rsidP="008852B4">
      <w:pPr>
        <w:pStyle w:val="Odlomakpopisa"/>
        <w:numPr>
          <w:ilvl w:val="0"/>
          <w:numId w:val="30"/>
        </w:num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uređenja pitanja sklapanja ugovora, upisa tijekom pedagoške godine, ispisa djece i drugih pitanja vezanih uz korištenje usluga Vrtića.</w:t>
      </w:r>
    </w:p>
    <w:p w:rsidR="008852B4" w:rsidRDefault="008852B4" w:rsidP="008852B4">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S obzirom na to da se radi o novoosnovanoj ustanovi koja treba pravodobno provesti upis djece za početak rada, donošenje Pravilnika nužno je radi uspostave cjelovitog normativnog okvira za provedbu upisa i daljnje organizacije rada Vrtića.</w:t>
      </w:r>
    </w:p>
    <w:p w:rsidR="008852B4" w:rsidRPr="008852B4" w:rsidRDefault="008852B4" w:rsidP="008852B4">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Cilj donošenja Pravilnika je osigurati jasan, transparentan, zakonit i ujednačen postupak upisa djece u programe ranog i predškolskog odgoja i obrazovanja, uz povećanje pravne sigurnosti roditelja i skrbnika, pravilno upravljanje kapacitetima Vrtića te osiguranje zakonitog početka rada ustanove.</w:t>
      </w:r>
    </w:p>
    <w:p w:rsidR="00FA12DA" w:rsidRDefault="008852B4" w:rsidP="00FA12DA">
      <w:pPr>
        <w:numPr>
          <w:ilvl w:val="0"/>
          <w:numId w:val="28"/>
        </w:numPr>
        <w:spacing w:before="100" w:beforeAutospacing="1" w:after="100" w:afterAutospacing="1" w:line="240" w:lineRule="auto"/>
        <w:jc w:val="both"/>
        <w:rPr>
          <w:rFonts w:ascii="Arial" w:eastAsia="Times New Roman" w:hAnsi="Arial" w:cs="Arial"/>
          <w:b/>
          <w:lang w:eastAsia="hr-HR"/>
        </w:rPr>
      </w:pPr>
      <w:r>
        <w:rPr>
          <w:rFonts w:ascii="Arial" w:eastAsia="Times New Roman" w:hAnsi="Arial" w:cs="Arial"/>
          <w:b/>
          <w:lang w:eastAsia="hr-HR"/>
        </w:rPr>
        <w:t>Bitna rješenja koja donosi</w:t>
      </w:r>
      <w:r w:rsidR="00FA12DA" w:rsidRPr="00FA12DA">
        <w:rPr>
          <w:rFonts w:ascii="Arial" w:eastAsia="Times New Roman" w:hAnsi="Arial" w:cs="Arial"/>
          <w:b/>
          <w:lang w:eastAsia="hr-HR"/>
        </w:rPr>
        <w:t xml:space="preserve"> Pravilnika</w:t>
      </w:r>
    </w:p>
    <w:p w:rsidR="008852B4" w:rsidRPr="00FA12DA" w:rsidRDefault="008852B4" w:rsidP="008852B4">
      <w:pPr>
        <w:spacing w:before="100" w:beforeAutospacing="1" w:after="100" w:afterAutospacing="1" w:line="240" w:lineRule="auto"/>
        <w:jc w:val="both"/>
        <w:rPr>
          <w:rFonts w:ascii="Arial" w:eastAsia="Times New Roman" w:hAnsi="Arial" w:cs="Arial"/>
          <w:b/>
          <w:lang w:eastAsia="hr-HR"/>
        </w:rPr>
      </w:pPr>
      <w:r w:rsidRPr="008852B4">
        <w:rPr>
          <w:rFonts w:ascii="Arial" w:eastAsia="Times New Roman" w:hAnsi="Arial" w:cs="Arial"/>
          <w:b/>
          <w:lang w:eastAsia="hr-HR"/>
        </w:rPr>
        <w:t>Jedinstveno uređenje postupka upisa putem Odluke o upisu</w:t>
      </w:r>
    </w:p>
    <w:p w:rsidR="00FA12DA" w:rsidRPr="00FA12DA"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Pravilnikom se jasno definira uloga Odluke o raspisivanju natječaja za upis djece kao akta kojim se uređuju ključni operativni elementi postupka upisa, uključujući uvjete upisa, rokove, način podnošenja prijava, programe, ekonomsku cijenu, participaciju roditelja, način ostvarivanja prednosti pri upisu i druge podatke važne za provedbu upisa</w:t>
      </w:r>
      <w:r w:rsidR="00FA12DA" w:rsidRPr="00FA12DA">
        <w:rPr>
          <w:rFonts w:ascii="Arial" w:eastAsia="Times New Roman" w:hAnsi="Arial" w:cs="Arial"/>
          <w:lang w:eastAsia="hr-HR"/>
        </w:rPr>
        <w:t>.</w:t>
      </w:r>
    </w:p>
    <w:p w:rsidR="00FA12DA"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Time se osigurava pregledan i unaprijed poznat postupak za roditelje i skrbnike</w:t>
      </w:r>
      <w:r w:rsidR="00EE2C0C">
        <w:rPr>
          <w:rFonts w:ascii="Arial" w:eastAsia="Times New Roman" w:hAnsi="Arial" w:cs="Arial"/>
          <w:lang w:eastAsia="hr-HR"/>
        </w:rPr>
        <w:t>.</w:t>
      </w:r>
    </w:p>
    <w:p w:rsidR="008852B4" w:rsidRPr="008852B4" w:rsidRDefault="008852B4" w:rsidP="00FA12DA">
      <w:pPr>
        <w:spacing w:before="100" w:beforeAutospacing="1" w:after="100" w:afterAutospacing="1" w:line="240" w:lineRule="auto"/>
        <w:jc w:val="both"/>
        <w:rPr>
          <w:rFonts w:ascii="Arial" w:eastAsia="Times New Roman" w:hAnsi="Arial" w:cs="Arial"/>
          <w:b/>
          <w:lang w:eastAsia="hr-HR"/>
        </w:rPr>
      </w:pPr>
      <w:r>
        <w:rPr>
          <w:rFonts w:ascii="Arial" w:eastAsia="Times New Roman" w:hAnsi="Arial" w:cs="Arial"/>
          <w:b/>
          <w:lang w:eastAsia="hr-HR"/>
        </w:rPr>
        <w:t>Uređenje sastava i rada Povjerenstva za provedbu upisa</w:t>
      </w:r>
    </w:p>
    <w:p w:rsidR="00FA12DA" w:rsidRPr="00FA12DA"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Pravilnikom se uređuje Povjerenstvo za provedbu upisa, njegov sastav, način imenovanja, način odlučivanja i zadaće u postupku upisa</w:t>
      </w:r>
      <w:r w:rsidR="00FA12DA" w:rsidRPr="00FA12DA">
        <w:rPr>
          <w:rFonts w:ascii="Arial" w:eastAsia="Times New Roman" w:hAnsi="Arial" w:cs="Arial"/>
          <w:lang w:eastAsia="hr-HR"/>
        </w:rPr>
        <w:t>.</w:t>
      </w:r>
    </w:p>
    <w:p w:rsidR="00FA12DA"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lastRenderedPageBreak/>
        <w:t>Povjerenstvo zaprima i pregledava prijave, provjerava potpunost dokumentacije, boduje prijave, utvrđuje listu reda prvenstva i obavlja druge poslove potrebne za zakonitu i pravodobnu provedbu postupka upisa</w:t>
      </w:r>
      <w:r w:rsidR="00FA12DA" w:rsidRPr="00FA12DA">
        <w:rPr>
          <w:rFonts w:ascii="Arial" w:eastAsia="Times New Roman" w:hAnsi="Arial" w:cs="Arial"/>
          <w:lang w:eastAsia="hr-HR"/>
        </w:rPr>
        <w:t>.</w:t>
      </w:r>
    </w:p>
    <w:p w:rsidR="008852B4" w:rsidRPr="008852B4" w:rsidRDefault="008852B4" w:rsidP="00FA12DA">
      <w:pPr>
        <w:spacing w:before="100" w:beforeAutospacing="1" w:after="100" w:afterAutospacing="1" w:line="240" w:lineRule="auto"/>
        <w:jc w:val="both"/>
        <w:rPr>
          <w:rFonts w:ascii="Arial" w:eastAsia="Times New Roman" w:hAnsi="Arial" w:cs="Arial"/>
          <w:b/>
          <w:lang w:eastAsia="hr-HR"/>
        </w:rPr>
      </w:pPr>
      <w:r>
        <w:rPr>
          <w:rFonts w:ascii="Arial" w:eastAsia="Times New Roman" w:hAnsi="Arial" w:cs="Arial"/>
          <w:b/>
          <w:lang w:eastAsia="hr-HR"/>
        </w:rPr>
        <w:t>Uređenje postupka nastavka korištenja usluga Vrtića</w:t>
      </w:r>
    </w:p>
    <w:p w:rsidR="00FA12DA"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Pravilnikom se uređuje postupak podnošenja zahtjeva za nastavak korištenja usluga za djecu koja su već upisana u Vrtić, uključujući obvezu podnošenja zahtjeva, način i rok podnošenja te uvjet podmirenja dospjelih obveza prema Vrtiću</w:t>
      </w:r>
      <w:r w:rsidR="00FA12DA" w:rsidRPr="00FA12DA">
        <w:rPr>
          <w:rFonts w:ascii="Arial" w:eastAsia="Times New Roman" w:hAnsi="Arial" w:cs="Arial"/>
          <w:lang w:eastAsia="hr-HR"/>
        </w:rPr>
        <w:t>.</w:t>
      </w:r>
    </w:p>
    <w:p w:rsidR="008852B4"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Ovim rješenjem omogućuje se pravodobno utvrđivanje broja djece koja nastavljaju koristiti usluge Vrtića te realno planiranje slobodnih kapaciteta za novu pedagošku godinu.</w:t>
      </w:r>
    </w:p>
    <w:p w:rsidR="008852B4" w:rsidRDefault="008852B4" w:rsidP="00FA12DA">
      <w:pPr>
        <w:spacing w:before="100" w:beforeAutospacing="1" w:after="100" w:afterAutospacing="1" w:line="240" w:lineRule="auto"/>
        <w:jc w:val="both"/>
        <w:rPr>
          <w:rFonts w:ascii="Arial" w:eastAsia="Times New Roman" w:hAnsi="Arial" w:cs="Arial"/>
          <w:b/>
          <w:lang w:eastAsia="hr-HR"/>
        </w:rPr>
      </w:pPr>
      <w:r>
        <w:rPr>
          <w:rFonts w:ascii="Arial" w:eastAsia="Times New Roman" w:hAnsi="Arial" w:cs="Arial"/>
          <w:b/>
          <w:lang w:eastAsia="hr-HR"/>
        </w:rPr>
        <w:t>Preciznije uređenje postupka zaprimanja i obrade prijava</w:t>
      </w:r>
    </w:p>
    <w:p w:rsidR="008852B4" w:rsidRPr="008852B4"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Pravilnikom se jasno uređuje postupak podnošenja prijava za upis, obvezna dokumentacija, postupanje s prijavama zaprimljenima izvan roka, prijavama koje ne sadržavaju obveznu dokumentaciju te prijavama za koje nisu dostavljeni dokazi o ostvarivanju prava prednosti</w:t>
      </w:r>
      <w:r>
        <w:rPr>
          <w:rFonts w:ascii="Arial" w:eastAsia="Times New Roman" w:hAnsi="Arial" w:cs="Arial"/>
          <w:lang w:eastAsia="hr-HR"/>
        </w:rPr>
        <w:t>.</w:t>
      </w:r>
    </w:p>
    <w:p w:rsidR="00FA12DA"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Posebno se propisuje da nakon isteka upisnog roka nije dopušteno naknadno dostavljanje dokumentacije radi ostvarivanja prava prednosti pri upisu, čime se osigurava jednakost postupanja prema svim podnositeljima prijava</w:t>
      </w:r>
      <w:r w:rsidR="00FA12DA" w:rsidRPr="00FA12DA">
        <w:rPr>
          <w:rFonts w:ascii="Arial" w:eastAsia="Times New Roman" w:hAnsi="Arial" w:cs="Arial"/>
          <w:lang w:eastAsia="hr-HR"/>
        </w:rPr>
        <w:t>.</w:t>
      </w:r>
    </w:p>
    <w:p w:rsidR="008852B4" w:rsidRDefault="008852B4" w:rsidP="00FA12DA">
      <w:pPr>
        <w:spacing w:before="100" w:beforeAutospacing="1" w:after="100" w:afterAutospacing="1" w:line="240" w:lineRule="auto"/>
        <w:jc w:val="both"/>
        <w:rPr>
          <w:rFonts w:ascii="Arial" w:eastAsia="Times New Roman" w:hAnsi="Arial" w:cs="Arial"/>
          <w:b/>
          <w:lang w:eastAsia="hr-HR"/>
        </w:rPr>
      </w:pPr>
      <w:r>
        <w:rPr>
          <w:rFonts w:ascii="Arial" w:eastAsia="Times New Roman" w:hAnsi="Arial" w:cs="Arial"/>
          <w:b/>
          <w:lang w:eastAsia="hr-HR"/>
        </w:rPr>
        <w:t>Uređenje statusa djece koja ne ispunjavaju dobni uvjet u trenutku prijave</w:t>
      </w:r>
    </w:p>
    <w:p w:rsidR="008852B4"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Pravilnikom se propisuje da se prijave djece koja na dan 31. kolovoza tekuće godine ne ispunjavaju dobni uvjet za upis zaprimaju, boduju i uvrštavaju na listu neupisane djece</w:t>
      </w:r>
      <w:r>
        <w:rPr>
          <w:rFonts w:ascii="Arial" w:eastAsia="Times New Roman" w:hAnsi="Arial" w:cs="Arial"/>
          <w:lang w:eastAsia="hr-HR"/>
        </w:rPr>
        <w:t>.</w:t>
      </w:r>
    </w:p>
    <w:p w:rsidR="008852B4"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Takvo rješenje omogućuje fleksibilnije popunjavanje slobodnih mjesta tijekom pedagoške godine, ako dijete u trenutku nastanka slobodnog mjesta ispuni propisani dobni uvjet</w:t>
      </w:r>
      <w:r>
        <w:rPr>
          <w:rFonts w:ascii="Arial" w:eastAsia="Times New Roman" w:hAnsi="Arial" w:cs="Arial"/>
          <w:lang w:eastAsia="hr-HR"/>
        </w:rPr>
        <w:t>.</w:t>
      </w:r>
    </w:p>
    <w:p w:rsidR="008852B4" w:rsidRDefault="008852B4" w:rsidP="00FA12DA">
      <w:pPr>
        <w:spacing w:before="100" w:beforeAutospacing="1" w:after="100" w:afterAutospacing="1" w:line="240" w:lineRule="auto"/>
        <w:jc w:val="both"/>
        <w:rPr>
          <w:rFonts w:ascii="Arial" w:eastAsia="Times New Roman" w:hAnsi="Arial" w:cs="Arial"/>
          <w:b/>
          <w:lang w:eastAsia="hr-HR"/>
        </w:rPr>
      </w:pPr>
      <w:r w:rsidRPr="008852B4">
        <w:rPr>
          <w:rFonts w:ascii="Arial" w:eastAsia="Times New Roman" w:hAnsi="Arial" w:cs="Arial"/>
          <w:b/>
          <w:lang w:eastAsia="hr-HR"/>
        </w:rPr>
        <w:t>Unaprijeđen sustav bodovanja i kriterija prednosti pri upisu</w:t>
      </w:r>
    </w:p>
    <w:p w:rsidR="008852B4"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Pravilnikom se uređuje sustav bodovanja i kriteriji prednosti pri upisu, uključujući vrednovanje prebivališta ili boravišt</w:t>
      </w:r>
      <w:r w:rsidR="00D74BF3">
        <w:rPr>
          <w:rFonts w:ascii="Arial" w:eastAsia="Times New Roman" w:hAnsi="Arial" w:cs="Arial"/>
          <w:lang w:eastAsia="hr-HR"/>
        </w:rPr>
        <w:t xml:space="preserve">a na području Općine </w:t>
      </w:r>
      <w:proofErr w:type="spellStart"/>
      <w:r w:rsidR="00D74BF3">
        <w:rPr>
          <w:rFonts w:ascii="Arial" w:eastAsia="Times New Roman" w:hAnsi="Arial" w:cs="Arial"/>
          <w:lang w:eastAsia="hr-HR"/>
        </w:rPr>
        <w:t>Zagvozd</w:t>
      </w:r>
      <w:proofErr w:type="spellEnd"/>
      <w:r w:rsidR="00D74BF3">
        <w:rPr>
          <w:rFonts w:ascii="Arial" w:eastAsia="Times New Roman" w:hAnsi="Arial" w:cs="Arial"/>
          <w:lang w:eastAsia="hr-HR"/>
        </w:rPr>
        <w:t>,</w:t>
      </w:r>
      <w:r w:rsidRPr="008852B4">
        <w:rPr>
          <w:rFonts w:ascii="Arial" w:eastAsia="Times New Roman" w:hAnsi="Arial" w:cs="Arial"/>
          <w:lang w:eastAsia="hr-HR"/>
        </w:rPr>
        <w:t xml:space="preserve"> statuse roditelja i djece propisane zakonom, zaposlenost roditelja, socijalne okolnosti, broj djece u obitelji, pohađanje Vrtića od strane brata ili sestre te status djeteta u godini prije polaska u školu. </w:t>
      </w:r>
    </w:p>
    <w:p w:rsidR="008852B4" w:rsidRDefault="008852B4" w:rsidP="00FA12DA">
      <w:pPr>
        <w:spacing w:before="100" w:beforeAutospacing="1" w:after="100" w:afterAutospacing="1" w:line="240" w:lineRule="auto"/>
        <w:jc w:val="both"/>
        <w:rPr>
          <w:rFonts w:ascii="Arial" w:eastAsia="Times New Roman" w:hAnsi="Arial" w:cs="Arial"/>
          <w:lang w:eastAsia="hr-HR"/>
        </w:rPr>
      </w:pPr>
      <w:r w:rsidRPr="008852B4">
        <w:rPr>
          <w:rFonts w:ascii="Arial" w:eastAsia="Times New Roman" w:hAnsi="Arial" w:cs="Arial"/>
          <w:lang w:eastAsia="hr-HR"/>
        </w:rPr>
        <w:t>Time se osigurava transparentno, objektivno i usporedivo vrednovanje prijava u</w:t>
      </w:r>
      <w:r w:rsidR="00D9531A">
        <w:rPr>
          <w:rFonts w:ascii="Arial" w:eastAsia="Times New Roman" w:hAnsi="Arial" w:cs="Arial"/>
          <w:lang w:eastAsia="hr-HR"/>
        </w:rPr>
        <w:t xml:space="preserve"> slučaju ograničenih kapaciteta.</w:t>
      </w:r>
    </w:p>
    <w:p w:rsidR="008852B4" w:rsidRDefault="008852B4" w:rsidP="00FA12DA">
      <w:pPr>
        <w:spacing w:before="100" w:beforeAutospacing="1" w:after="100" w:afterAutospacing="1" w:line="240" w:lineRule="auto"/>
        <w:jc w:val="both"/>
        <w:rPr>
          <w:rFonts w:ascii="Arial" w:eastAsia="Times New Roman" w:hAnsi="Arial" w:cs="Arial"/>
          <w:b/>
          <w:lang w:eastAsia="hr-HR"/>
        </w:rPr>
      </w:pPr>
      <w:r w:rsidRPr="008852B4">
        <w:rPr>
          <w:rFonts w:ascii="Arial" w:eastAsia="Times New Roman" w:hAnsi="Arial" w:cs="Arial"/>
          <w:b/>
          <w:lang w:eastAsia="hr-HR"/>
        </w:rPr>
        <w:t>Jasnije uređenje dokazivanja prava prednosti</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Pravilnikom se detaljno propisuje dokumentacija kojom se dokazuju pojedini kriteriji prednosti pri upisu. </w:t>
      </w:r>
    </w:p>
    <w:p w:rsidR="008852B4"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Na taj način roditeljima se unaprijed pruža jasna informacija o potrebnim dokazima, a Vrtiću se omogućuje ujednačena i provjerljiva obrada prijava.</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b/>
          <w:lang w:eastAsia="hr-HR"/>
        </w:rPr>
        <w:t>Uređenje prosudbe o uključivanju djece u odgojno-obrazovne skupine</w:t>
      </w:r>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lastRenderedPageBreak/>
        <w:t xml:space="preserve">Pravilnikom se uređuje obveza inicijalnog razgovora prije upisa djeteta u Vrtić, postupak procjene razvojnih, zdravstvenih i drugih potreba djeteta te uloga stručnog povjerenstva u procjeni mogućnosti uključivanja djeteta u odgovarajući program.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Posebno se uređuje uključivanje djece s teškoćama u razvoju, pedagoška opservacija i procjena uvjeta potrebnih za njihovo uključivanje u odgojno-obrazovni program.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b/>
          <w:lang w:eastAsia="hr-HR"/>
        </w:rPr>
        <w:t>Preciznije uređenje liste reda prvenstva i konačnih rezultata upisa</w:t>
      </w:r>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Pravilnikom se uređuje sadržaj liste reda prvenstva, lista neupisane djece, lista djece koja ne zadovoljavaju formalne uvjete, pravni učinak objave liste, trenutak zaključenja liste te utjecaj naknadnih promjena okolnosti.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Time se osigurava stabilnost rezultata upisnog postupka i pravna sigurnost za roditelje, skrbnike i Vrtić.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b/>
          <w:lang w:eastAsia="hr-HR"/>
        </w:rPr>
        <w:t>Jačanje pravne zaštite roditelja i skrbnika</w:t>
      </w:r>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Pravilnikom se uređuje pravo roditelja odnosno skrbnika na podnošenje prigovora na listu reda prvenstva, rok za podnošenje prigovora, način podnošenja, odlučivanje Upravnog vijeća i dostava odluke o prigovoru.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Time se osigurava viša razina pravne zaštite i transparentnosti postupka.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b/>
          <w:lang w:eastAsia="hr-HR"/>
        </w:rPr>
        <w:t>Uređenje sklapanja ugovora, upisa tijekom godine i promjene programa</w:t>
      </w:r>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Pravilnikom se uređuje sklapanje ugovora s roditeljima djece koja ostvare pravo upisa, mogućnost upisa tijekom pedagoške godine ako postoje slobodna mjesta te promjena programa ili odgojno-obrazovne skupine.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Ovim rješenjima osigurava se normativna podloga za fleksibilno, ali pravno uređeno postupanje tijekom pedagoške godine.</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b/>
          <w:lang w:eastAsia="hr-HR"/>
        </w:rPr>
        <w:t>Preciznije uređenje ispisa djece i obveza roditelja</w:t>
      </w:r>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Pravilnikom se detaljnije uređuje ispis djeteta na zahtjev roditelja, ispis po službenoj dužnosti, obveze roditelja u vezi s izostancima djeteta, obveza obavještavanja Vrtića i obveza podmirenja dospjelih obveza.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Time se dodatno uređuje pravni odnos između Vrtića i korisnika usluga.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b/>
          <w:lang w:eastAsia="hr-HR"/>
        </w:rPr>
        <w:t xml:space="preserve">Uređenje naplate usluga i programa </w:t>
      </w:r>
      <w:proofErr w:type="spellStart"/>
      <w:r w:rsidRPr="00F3776A">
        <w:rPr>
          <w:rFonts w:ascii="Arial" w:eastAsia="Times New Roman" w:hAnsi="Arial" w:cs="Arial"/>
          <w:b/>
          <w:lang w:eastAsia="hr-HR"/>
        </w:rPr>
        <w:t>predškole</w:t>
      </w:r>
      <w:proofErr w:type="spellEnd"/>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Pravilnikom se uređuje veza između postupka upisa i pravila o participaciji roditelja u cijeni usluga, kao i posebna pravila vezana uz organizaciju i upis djece u program </w:t>
      </w:r>
      <w:proofErr w:type="spellStart"/>
      <w:r w:rsidRPr="00F3776A">
        <w:rPr>
          <w:rFonts w:ascii="Arial" w:eastAsia="Times New Roman" w:hAnsi="Arial" w:cs="Arial"/>
          <w:lang w:eastAsia="hr-HR"/>
        </w:rPr>
        <w:t>predškole</w:t>
      </w:r>
      <w:proofErr w:type="spellEnd"/>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Na taj način se osigurava povezanost postupka upisa s ostalim normativnim i organizacijskim aspektima rada Vrtića.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b/>
          <w:lang w:eastAsia="hr-HR"/>
        </w:rPr>
        <w:t>Zaštita osobnih podataka</w:t>
      </w:r>
      <w:r w:rsidRPr="00F3776A">
        <w:rPr>
          <w:rFonts w:ascii="Arial" w:eastAsia="Times New Roman" w:hAnsi="Arial" w:cs="Arial"/>
          <w:lang w:eastAsia="hr-HR"/>
        </w:rPr>
        <w:t xml:space="preserve">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Pravilnikom se uređuje obrada i zaštita osobnih podataka djece i roditelja u postupku upisa, uključujući mogućnost </w:t>
      </w:r>
      <w:proofErr w:type="spellStart"/>
      <w:r w:rsidRPr="00F3776A">
        <w:rPr>
          <w:rFonts w:ascii="Arial" w:eastAsia="Times New Roman" w:hAnsi="Arial" w:cs="Arial"/>
          <w:lang w:eastAsia="hr-HR"/>
        </w:rPr>
        <w:t>pseudonimizacije</w:t>
      </w:r>
      <w:proofErr w:type="spellEnd"/>
      <w:r w:rsidRPr="00F3776A">
        <w:rPr>
          <w:rFonts w:ascii="Arial" w:eastAsia="Times New Roman" w:hAnsi="Arial" w:cs="Arial"/>
          <w:lang w:eastAsia="hr-HR"/>
        </w:rPr>
        <w:t xml:space="preserve"> prilikom objave lista i drugih dokumenata. </w:t>
      </w:r>
    </w:p>
    <w:p w:rsidR="00F3776A" w:rsidRPr="008852B4"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lastRenderedPageBreak/>
        <w:t>Time se osigurava usklađenost postupka upisa s propisima o zaštiti osobnih podataka.</w:t>
      </w:r>
    </w:p>
    <w:p w:rsidR="00FA12DA" w:rsidRPr="00FA12DA" w:rsidRDefault="00FA12DA" w:rsidP="00FA12DA">
      <w:pPr>
        <w:numPr>
          <w:ilvl w:val="0"/>
          <w:numId w:val="29"/>
        </w:numPr>
        <w:spacing w:before="100" w:beforeAutospacing="1" w:after="100" w:afterAutospacing="1" w:line="240" w:lineRule="auto"/>
        <w:jc w:val="both"/>
        <w:rPr>
          <w:rFonts w:ascii="Arial" w:eastAsia="Times New Roman" w:hAnsi="Arial" w:cs="Arial"/>
          <w:b/>
          <w:lang w:eastAsia="hr-HR"/>
        </w:rPr>
      </w:pPr>
      <w:r w:rsidRPr="00FA12DA">
        <w:rPr>
          <w:rFonts w:ascii="Arial" w:eastAsia="Times New Roman" w:hAnsi="Arial" w:cs="Arial"/>
          <w:b/>
          <w:lang w:eastAsia="hr-HR"/>
        </w:rPr>
        <w:t>Zaključak</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Predloženim Pravilnikom o upisu djece u D</w:t>
      </w:r>
      <w:r w:rsidR="00EB6997">
        <w:rPr>
          <w:rFonts w:ascii="Arial" w:eastAsia="Times New Roman" w:hAnsi="Arial" w:cs="Arial"/>
          <w:lang w:eastAsia="hr-HR"/>
        </w:rPr>
        <w:t>ječji vrtić Biokovske pčelice</w:t>
      </w:r>
      <w:r w:rsidRPr="00F3776A">
        <w:rPr>
          <w:rFonts w:ascii="Arial" w:eastAsia="Times New Roman" w:hAnsi="Arial" w:cs="Arial"/>
          <w:lang w:eastAsia="hr-HR"/>
        </w:rPr>
        <w:t xml:space="preserve"> uspostavlja se cjelovit, jasan, transparentan i zakonit sustav provedbe postupka upisa djece u programe ranog i predškolskog odgoja i obrazovanja. </w:t>
      </w:r>
    </w:p>
    <w:p w:rsidR="00F3776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 xml:space="preserve">Pravilnik sustavno uređuje sve ključne faze postupka upisa, uključujući podnošenje prijava, dokazivanje prava prednosti, bodovanje, utvrđivanje liste reda prvenstva, pravnu zaštitu, sklapanje ugovora, upis tijekom godine, ispis djece i druga pitanja važna za korištenje usluga Vrtića. </w:t>
      </w:r>
    </w:p>
    <w:p w:rsidR="00FA12DA" w:rsidRPr="00FA12DA" w:rsidRDefault="00F3776A" w:rsidP="00FA12DA">
      <w:pPr>
        <w:spacing w:before="100" w:beforeAutospacing="1" w:after="100" w:afterAutospacing="1" w:line="240" w:lineRule="auto"/>
        <w:jc w:val="both"/>
        <w:rPr>
          <w:rFonts w:ascii="Arial" w:eastAsia="Times New Roman" w:hAnsi="Arial" w:cs="Arial"/>
          <w:lang w:eastAsia="hr-HR"/>
        </w:rPr>
      </w:pPr>
      <w:r w:rsidRPr="00F3776A">
        <w:rPr>
          <w:rFonts w:ascii="Arial" w:eastAsia="Times New Roman" w:hAnsi="Arial" w:cs="Arial"/>
          <w:lang w:eastAsia="hr-HR"/>
        </w:rPr>
        <w:t>Donošenjem Pravilnika osigurava se pravna sigurnost roditelja i skrbnika, transparentno upravljanje kapacitetima Vrtića te normativna pretpostavka za zakonit početak rada Dje</w:t>
      </w:r>
      <w:r w:rsidR="00EB6997">
        <w:rPr>
          <w:rFonts w:ascii="Arial" w:eastAsia="Times New Roman" w:hAnsi="Arial" w:cs="Arial"/>
          <w:lang w:eastAsia="hr-HR"/>
        </w:rPr>
        <w:t>čjeg vrtića Biokovske pčelice</w:t>
      </w:r>
      <w:bookmarkStart w:id="0" w:name="_GoBack"/>
      <w:bookmarkEnd w:id="0"/>
      <w:r w:rsidRPr="00F3776A">
        <w:rPr>
          <w:rFonts w:ascii="Arial" w:eastAsia="Times New Roman" w:hAnsi="Arial" w:cs="Arial"/>
          <w:lang w:eastAsia="hr-HR"/>
        </w:rPr>
        <w:t>.</w:t>
      </w:r>
    </w:p>
    <w:sectPr w:rsidR="00FA12DA" w:rsidRPr="00FA12DA" w:rsidSect="00EF4BC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2270"/>
    <w:multiLevelType w:val="multilevel"/>
    <w:tmpl w:val="B43E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A4D24"/>
    <w:multiLevelType w:val="multilevel"/>
    <w:tmpl w:val="61A4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B3892"/>
    <w:multiLevelType w:val="multilevel"/>
    <w:tmpl w:val="112C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652C8"/>
    <w:multiLevelType w:val="multilevel"/>
    <w:tmpl w:val="0E62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0557A"/>
    <w:multiLevelType w:val="multilevel"/>
    <w:tmpl w:val="CAE67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5D0210"/>
    <w:multiLevelType w:val="multilevel"/>
    <w:tmpl w:val="892602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4231C2"/>
    <w:multiLevelType w:val="hybridMultilevel"/>
    <w:tmpl w:val="379CD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2A1071"/>
    <w:multiLevelType w:val="multilevel"/>
    <w:tmpl w:val="F1527E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D90F8C"/>
    <w:multiLevelType w:val="multilevel"/>
    <w:tmpl w:val="2F486C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930C76"/>
    <w:multiLevelType w:val="hybridMultilevel"/>
    <w:tmpl w:val="87CC2A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6427530"/>
    <w:multiLevelType w:val="multilevel"/>
    <w:tmpl w:val="0A2A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0A352C"/>
    <w:multiLevelType w:val="multilevel"/>
    <w:tmpl w:val="4B66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543D1F"/>
    <w:multiLevelType w:val="multilevel"/>
    <w:tmpl w:val="32C2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D1BA2"/>
    <w:multiLevelType w:val="multilevel"/>
    <w:tmpl w:val="993C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101717"/>
    <w:multiLevelType w:val="multilevel"/>
    <w:tmpl w:val="05FE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F37F4"/>
    <w:multiLevelType w:val="multilevel"/>
    <w:tmpl w:val="825CA3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E87CE0"/>
    <w:multiLevelType w:val="multilevel"/>
    <w:tmpl w:val="03FC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606FBC"/>
    <w:multiLevelType w:val="multilevel"/>
    <w:tmpl w:val="C450C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283D6B"/>
    <w:multiLevelType w:val="multilevel"/>
    <w:tmpl w:val="D472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0D58ED"/>
    <w:multiLevelType w:val="hybridMultilevel"/>
    <w:tmpl w:val="AB6E10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6CC4DCA"/>
    <w:multiLevelType w:val="multilevel"/>
    <w:tmpl w:val="E54A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F0889"/>
    <w:multiLevelType w:val="multilevel"/>
    <w:tmpl w:val="2FBC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724C78"/>
    <w:multiLevelType w:val="multilevel"/>
    <w:tmpl w:val="BE92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916848"/>
    <w:multiLevelType w:val="hybridMultilevel"/>
    <w:tmpl w:val="C92C26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48216DB"/>
    <w:multiLevelType w:val="multilevel"/>
    <w:tmpl w:val="2BD2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545EBB"/>
    <w:multiLevelType w:val="multilevel"/>
    <w:tmpl w:val="F58EDDC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55A8A"/>
    <w:multiLevelType w:val="multilevel"/>
    <w:tmpl w:val="51046F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E94EE2"/>
    <w:multiLevelType w:val="multilevel"/>
    <w:tmpl w:val="0546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825B2C"/>
    <w:multiLevelType w:val="hybridMultilevel"/>
    <w:tmpl w:val="00EEF60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 w15:restartNumberingAfterBreak="0">
    <w:nsid w:val="777B69D6"/>
    <w:multiLevelType w:val="multilevel"/>
    <w:tmpl w:val="F042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21"/>
  </w:num>
  <w:num w:numId="4">
    <w:abstractNumId w:val="22"/>
  </w:num>
  <w:num w:numId="5">
    <w:abstractNumId w:val="3"/>
  </w:num>
  <w:num w:numId="6">
    <w:abstractNumId w:val="0"/>
  </w:num>
  <w:num w:numId="7">
    <w:abstractNumId w:val="14"/>
  </w:num>
  <w:num w:numId="8">
    <w:abstractNumId w:val="12"/>
  </w:num>
  <w:num w:numId="9">
    <w:abstractNumId w:val="24"/>
  </w:num>
  <w:num w:numId="10">
    <w:abstractNumId w:val="13"/>
  </w:num>
  <w:num w:numId="11">
    <w:abstractNumId w:val="16"/>
  </w:num>
  <w:num w:numId="12">
    <w:abstractNumId w:val="1"/>
  </w:num>
  <w:num w:numId="13">
    <w:abstractNumId w:val="19"/>
  </w:num>
  <w:num w:numId="14">
    <w:abstractNumId w:val="27"/>
  </w:num>
  <w:num w:numId="15">
    <w:abstractNumId w:val="11"/>
  </w:num>
  <w:num w:numId="16">
    <w:abstractNumId w:val="2"/>
  </w:num>
  <w:num w:numId="17">
    <w:abstractNumId w:val="20"/>
  </w:num>
  <w:num w:numId="18">
    <w:abstractNumId w:val="18"/>
  </w:num>
  <w:num w:numId="19">
    <w:abstractNumId w:val="28"/>
  </w:num>
  <w:num w:numId="20">
    <w:abstractNumId w:val="25"/>
  </w:num>
  <w:num w:numId="21">
    <w:abstractNumId w:val="17"/>
  </w:num>
  <w:num w:numId="22">
    <w:abstractNumId w:val="8"/>
  </w:num>
  <w:num w:numId="23">
    <w:abstractNumId w:val="15"/>
  </w:num>
  <w:num w:numId="24">
    <w:abstractNumId w:val="6"/>
  </w:num>
  <w:num w:numId="25">
    <w:abstractNumId w:val="9"/>
  </w:num>
  <w:num w:numId="26">
    <w:abstractNumId w:val="29"/>
  </w:num>
  <w:num w:numId="27">
    <w:abstractNumId w:val="4"/>
  </w:num>
  <w:num w:numId="28">
    <w:abstractNumId w:val="5"/>
  </w:num>
  <w:num w:numId="29">
    <w:abstractNumId w:val="26"/>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F4"/>
    <w:rsid w:val="00091C9E"/>
    <w:rsid w:val="00121487"/>
    <w:rsid w:val="00176209"/>
    <w:rsid w:val="00180053"/>
    <w:rsid w:val="001B03FE"/>
    <w:rsid w:val="001D28B5"/>
    <w:rsid w:val="00253297"/>
    <w:rsid w:val="002871D7"/>
    <w:rsid w:val="002E5766"/>
    <w:rsid w:val="00353B24"/>
    <w:rsid w:val="00473673"/>
    <w:rsid w:val="00530DCE"/>
    <w:rsid w:val="00581DD9"/>
    <w:rsid w:val="0063273A"/>
    <w:rsid w:val="00862294"/>
    <w:rsid w:val="00883FA5"/>
    <w:rsid w:val="008852B4"/>
    <w:rsid w:val="008958F4"/>
    <w:rsid w:val="008E2F24"/>
    <w:rsid w:val="009059D9"/>
    <w:rsid w:val="009D4229"/>
    <w:rsid w:val="009D6542"/>
    <w:rsid w:val="00A00B14"/>
    <w:rsid w:val="00A674BA"/>
    <w:rsid w:val="00B23C75"/>
    <w:rsid w:val="00B50E87"/>
    <w:rsid w:val="00B939EA"/>
    <w:rsid w:val="00BC5A39"/>
    <w:rsid w:val="00C060B2"/>
    <w:rsid w:val="00CC3509"/>
    <w:rsid w:val="00D17BD7"/>
    <w:rsid w:val="00D327FE"/>
    <w:rsid w:val="00D74BF3"/>
    <w:rsid w:val="00D85AF4"/>
    <w:rsid w:val="00D9531A"/>
    <w:rsid w:val="00DA49CA"/>
    <w:rsid w:val="00DE77A9"/>
    <w:rsid w:val="00E271BF"/>
    <w:rsid w:val="00E330DF"/>
    <w:rsid w:val="00E42DED"/>
    <w:rsid w:val="00EB6997"/>
    <w:rsid w:val="00EE2C0C"/>
    <w:rsid w:val="00EF4BCF"/>
    <w:rsid w:val="00EF645D"/>
    <w:rsid w:val="00F23DC8"/>
    <w:rsid w:val="00F3776A"/>
    <w:rsid w:val="00F73BD0"/>
    <w:rsid w:val="00F8554A"/>
    <w:rsid w:val="00FA12DA"/>
    <w:rsid w:val="00FA132D"/>
    <w:rsid w:val="00FD4A2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45F8"/>
  <w15:chartTrackingRefBased/>
  <w15:docId w15:val="{176C4594-CD09-4A1B-99C6-6DC4CFA9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060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25120">
      <w:bodyDiv w:val="1"/>
      <w:marLeft w:val="0"/>
      <w:marRight w:val="0"/>
      <w:marTop w:val="0"/>
      <w:marBottom w:val="0"/>
      <w:divBdr>
        <w:top w:val="none" w:sz="0" w:space="0" w:color="auto"/>
        <w:left w:val="none" w:sz="0" w:space="0" w:color="auto"/>
        <w:bottom w:val="none" w:sz="0" w:space="0" w:color="auto"/>
        <w:right w:val="none" w:sz="0" w:space="0" w:color="auto"/>
      </w:divBdr>
    </w:div>
    <w:div w:id="466897857">
      <w:bodyDiv w:val="1"/>
      <w:marLeft w:val="0"/>
      <w:marRight w:val="0"/>
      <w:marTop w:val="0"/>
      <w:marBottom w:val="0"/>
      <w:divBdr>
        <w:top w:val="none" w:sz="0" w:space="0" w:color="auto"/>
        <w:left w:val="none" w:sz="0" w:space="0" w:color="auto"/>
        <w:bottom w:val="none" w:sz="0" w:space="0" w:color="auto"/>
        <w:right w:val="none" w:sz="0" w:space="0" w:color="auto"/>
      </w:divBdr>
    </w:div>
    <w:div w:id="487287990">
      <w:bodyDiv w:val="1"/>
      <w:marLeft w:val="0"/>
      <w:marRight w:val="0"/>
      <w:marTop w:val="0"/>
      <w:marBottom w:val="0"/>
      <w:divBdr>
        <w:top w:val="none" w:sz="0" w:space="0" w:color="auto"/>
        <w:left w:val="none" w:sz="0" w:space="0" w:color="auto"/>
        <w:bottom w:val="none" w:sz="0" w:space="0" w:color="auto"/>
        <w:right w:val="none" w:sz="0" w:space="0" w:color="auto"/>
      </w:divBdr>
    </w:div>
    <w:div w:id="546988721">
      <w:bodyDiv w:val="1"/>
      <w:marLeft w:val="0"/>
      <w:marRight w:val="0"/>
      <w:marTop w:val="0"/>
      <w:marBottom w:val="0"/>
      <w:divBdr>
        <w:top w:val="none" w:sz="0" w:space="0" w:color="auto"/>
        <w:left w:val="none" w:sz="0" w:space="0" w:color="auto"/>
        <w:bottom w:val="none" w:sz="0" w:space="0" w:color="auto"/>
        <w:right w:val="none" w:sz="0" w:space="0" w:color="auto"/>
      </w:divBdr>
    </w:div>
    <w:div w:id="1388603061">
      <w:bodyDiv w:val="1"/>
      <w:marLeft w:val="0"/>
      <w:marRight w:val="0"/>
      <w:marTop w:val="0"/>
      <w:marBottom w:val="0"/>
      <w:divBdr>
        <w:top w:val="none" w:sz="0" w:space="0" w:color="auto"/>
        <w:left w:val="none" w:sz="0" w:space="0" w:color="auto"/>
        <w:bottom w:val="none" w:sz="0" w:space="0" w:color="auto"/>
        <w:right w:val="none" w:sz="0" w:space="0" w:color="auto"/>
      </w:divBdr>
    </w:div>
    <w:div w:id="1540244443">
      <w:bodyDiv w:val="1"/>
      <w:marLeft w:val="0"/>
      <w:marRight w:val="0"/>
      <w:marTop w:val="0"/>
      <w:marBottom w:val="0"/>
      <w:divBdr>
        <w:top w:val="none" w:sz="0" w:space="0" w:color="auto"/>
        <w:left w:val="none" w:sz="0" w:space="0" w:color="auto"/>
        <w:bottom w:val="none" w:sz="0" w:space="0" w:color="auto"/>
        <w:right w:val="none" w:sz="0" w:space="0" w:color="auto"/>
      </w:divBdr>
    </w:div>
    <w:div w:id="2047366651">
      <w:bodyDiv w:val="1"/>
      <w:marLeft w:val="0"/>
      <w:marRight w:val="0"/>
      <w:marTop w:val="0"/>
      <w:marBottom w:val="0"/>
      <w:divBdr>
        <w:top w:val="none" w:sz="0" w:space="0" w:color="auto"/>
        <w:left w:val="none" w:sz="0" w:space="0" w:color="auto"/>
        <w:bottom w:val="none" w:sz="0" w:space="0" w:color="auto"/>
        <w:right w:val="none" w:sz="0" w:space="0" w:color="auto"/>
      </w:divBdr>
    </w:div>
    <w:div w:id="213701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1231</Words>
  <Characters>7021</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PC</cp:lastModifiedBy>
  <cp:revision>3</cp:revision>
  <dcterms:created xsi:type="dcterms:W3CDTF">2026-09-17T07:22:00Z</dcterms:created>
  <dcterms:modified xsi:type="dcterms:W3CDTF">2026-09-17T08:13:00Z</dcterms:modified>
</cp:coreProperties>
</file>